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4A69E" w14:textId="77777777" w:rsidR="005E1F51" w:rsidRDefault="005E1F51" w:rsidP="00B37E28">
      <w:pPr>
        <w:ind w:left="142" w:hanging="142"/>
      </w:pPr>
    </w:p>
    <w:p w14:paraId="42CD77FF" w14:textId="3947DFF4" w:rsidR="00DB0E71" w:rsidRDefault="0003387D" w:rsidP="0003387D">
      <w:pPr>
        <w:tabs>
          <w:tab w:val="left" w:pos="10206"/>
        </w:tabs>
        <w:ind w:left="-567" w:right="850" w:firstLine="567"/>
      </w:pPr>
      <w:r w:rsidRPr="0003387D">
        <w:rPr>
          <w:noProof/>
        </w:rPr>
        <w:lastRenderedPageBreak/>
        <w:drawing>
          <wp:inline distT="0" distB="0" distL="0" distR="0" wp14:anchorId="733A0111" wp14:editId="55019898">
            <wp:extent cx="6322695" cy="8892540"/>
            <wp:effectExtent l="0" t="0" r="1905" b="381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F62DF" w14:textId="27C503E1" w:rsidR="005E1F51" w:rsidRDefault="005E1F51" w:rsidP="00012DBF">
      <w:r>
        <w:lastRenderedPageBreak/>
        <w:t>Rozpočet na rok 2022 byl schválen zastupitelstvem ob</w:t>
      </w:r>
      <w:r w:rsidR="00012DBF">
        <w:t>c</w:t>
      </w:r>
      <w:r>
        <w:t>e dne 8.12.2021 usn.č.459</w:t>
      </w:r>
      <w:r w:rsidR="00012DBF">
        <w:t>/</w:t>
      </w:r>
      <w:r>
        <w:t>21</w:t>
      </w:r>
      <w:r w:rsidR="00012DBF">
        <w:t>.Oznámeno</w:t>
      </w:r>
      <w:r w:rsidR="00295DE1">
        <w:t xml:space="preserve"> </w:t>
      </w:r>
      <w:r w:rsidR="00012DBF">
        <w:t xml:space="preserve">na úřední desce     </w:t>
      </w:r>
      <w:r w:rsidR="00B37E28">
        <w:t xml:space="preserve">a </w:t>
      </w:r>
      <w:r w:rsidR="00012DBF">
        <w:t>zveřejněno elektronicky 7.1.2022. V listinné podobě je rozpočet k nahlédnutí na Obecním úřadě v</w:t>
      </w:r>
      <w:r w:rsidR="00295DE1">
        <w:t> Temelíně v úředních dnech.</w:t>
      </w:r>
    </w:p>
    <w:p w14:paraId="004F01C6" w14:textId="77777777" w:rsidR="005E1F51" w:rsidRDefault="005E1F51" w:rsidP="002D755B">
      <w:pPr>
        <w:ind w:left="-567" w:firstLine="567"/>
      </w:pPr>
    </w:p>
    <w:sectPr w:rsidR="005E1F51" w:rsidSect="00B37E28">
      <w:pgSz w:w="11906" w:h="16838"/>
      <w:pgMar w:top="1417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5B"/>
    <w:rsid w:val="00012DBF"/>
    <w:rsid w:val="0003387D"/>
    <w:rsid w:val="00140E96"/>
    <w:rsid w:val="00295DE1"/>
    <w:rsid w:val="002D755B"/>
    <w:rsid w:val="003C1F36"/>
    <w:rsid w:val="005E1F51"/>
    <w:rsid w:val="00B37E28"/>
    <w:rsid w:val="00CD77F0"/>
    <w:rsid w:val="00DB0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A8DCF"/>
  <w15:chartTrackingRefBased/>
  <w15:docId w15:val="{E192B09C-47FA-46D3-BDB4-3EE5101E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Temelín</dc:creator>
  <cp:keywords/>
  <dc:description/>
  <cp:lastModifiedBy>Obec Temelín</cp:lastModifiedBy>
  <cp:revision>4</cp:revision>
  <dcterms:created xsi:type="dcterms:W3CDTF">2022-01-16T13:05:00Z</dcterms:created>
  <dcterms:modified xsi:type="dcterms:W3CDTF">2022-01-16T13:27:00Z</dcterms:modified>
</cp:coreProperties>
</file>